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center"/>
        <w:textAlignment w:val="auto"/>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56992F34">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b/>
          <w:bCs/>
          <w:i w:val="0"/>
          <w:caps w:val="0"/>
          <w:color w:val="auto"/>
          <w:spacing w:val="0"/>
          <w:sz w:val="28"/>
          <w:szCs w:val="28"/>
          <w:shd w:val="clear" w:fill="FFFFFF"/>
          <w:lang w:val="en-US" w:eastAsia="zh-CN"/>
        </w:rPr>
        <w:t>一、</w:t>
      </w:r>
      <w:r>
        <w:rPr>
          <w:rFonts w:hint="default" w:ascii="Arial" w:hAnsi="Arial" w:cs="Arial"/>
          <w:i w:val="0"/>
          <w:caps w:val="0"/>
          <w:color w:val="auto"/>
          <w:spacing w:val="0"/>
          <w:sz w:val="28"/>
          <w:szCs w:val="28"/>
          <w:shd w:val="clear" w:fill="FFFFFF"/>
        </w:rPr>
        <w:t>本《</w:t>
      </w:r>
      <w:r>
        <w:rPr>
          <w:rFonts w:hint="eastAsia" w:ascii="Arial" w:hAnsi="Arial" w:cs="Arial"/>
          <w:i w:val="0"/>
          <w:caps w:val="0"/>
          <w:color w:val="auto"/>
          <w:spacing w:val="0"/>
          <w:sz w:val="28"/>
          <w:szCs w:val="28"/>
          <w:shd w:val="clear" w:fill="FFFFFF"/>
          <w:lang w:val="en-US" w:eastAsia="zh-CN"/>
        </w:rPr>
        <w:t>竞买</w:t>
      </w:r>
      <w:r>
        <w:rPr>
          <w:rFonts w:hint="default" w:ascii="Arial" w:hAnsi="Arial" w:cs="Arial"/>
          <w:i w:val="0"/>
          <w:caps w:val="0"/>
          <w:color w:val="auto"/>
          <w:spacing w:val="0"/>
          <w:sz w:val="28"/>
          <w:szCs w:val="28"/>
          <w:shd w:val="clear" w:fill="FFFFFF"/>
        </w:rPr>
        <w:t>须知》根据《中华人民共和国拍卖法》及相关法律规定制订，竞买人应认真仔细阅读，并遵照执行本须知的全部内容。</w:t>
      </w:r>
    </w:p>
    <w:p w14:paraId="6361A31D">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二、</w:t>
      </w:r>
      <w:r>
        <w:rPr>
          <w:rFonts w:hint="default" w:ascii="Arial" w:hAnsi="Arial" w:cs="Arial"/>
          <w:i w:val="0"/>
          <w:caps w:val="0"/>
          <w:color w:val="auto"/>
          <w:spacing w:val="0"/>
          <w:sz w:val="28"/>
          <w:szCs w:val="28"/>
          <w:shd w:val="clear" w:fill="FFFFFF"/>
        </w:rPr>
        <w:t>各竞买方在竞价前须详细阅读本《</w:t>
      </w:r>
      <w:r>
        <w:rPr>
          <w:rFonts w:hint="eastAsia" w:ascii="Arial" w:hAnsi="Arial" w:cs="Arial"/>
          <w:i w:val="0"/>
          <w:caps w:val="0"/>
          <w:color w:val="auto"/>
          <w:spacing w:val="0"/>
          <w:sz w:val="28"/>
          <w:szCs w:val="28"/>
          <w:shd w:val="clear" w:fill="FFFFFF"/>
          <w:lang w:val="en-US" w:eastAsia="zh-CN"/>
        </w:rPr>
        <w:t>竞买</w:t>
      </w:r>
      <w:r>
        <w:rPr>
          <w:rFonts w:hint="default" w:ascii="Arial" w:hAnsi="Arial" w:cs="Arial"/>
          <w:i w:val="0"/>
          <w:caps w:val="0"/>
          <w:color w:val="auto"/>
          <w:spacing w:val="0"/>
          <w:sz w:val="28"/>
          <w:szCs w:val="28"/>
          <w:shd w:val="clear" w:fill="FFFFFF"/>
        </w:rPr>
        <w:t>须知》。本次竞价活动遵循</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公开、公平、公正、诚实守信</w:t>
      </w:r>
      <w:r>
        <w:rPr>
          <w:rFonts w:hint="eastAsia" w:ascii="Arial" w:hAnsi="Arial" w:cs="Arial"/>
          <w:i w:val="0"/>
          <w:caps w:val="0"/>
          <w:color w:val="auto"/>
          <w:spacing w:val="0"/>
          <w:sz w:val="28"/>
          <w:szCs w:val="28"/>
          <w:shd w:val="clear" w:fill="FFFFFF"/>
          <w:lang w:eastAsia="zh-CN"/>
        </w:rPr>
        <w:t>”</w:t>
      </w:r>
      <w:r>
        <w:rPr>
          <w:rFonts w:hint="default" w:ascii="Arial" w:hAnsi="Arial" w:cs="Arial"/>
          <w:i w:val="0"/>
          <w:caps w:val="0"/>
          <w:color w:val="auto"/>
          <w:spacing w:val="0"/>
          <w:sz w:val="28"/>
          <w:szCs w:val="28"/>
          <w:shd w:val="clear" w:fill="FFFFFF"/>
        </w:rPr>
        <w:t>的原则，竞价活动具备法律效力。参加本次竞价活动的当事人和竞买人必须遵守本须知的各项条款，并对自己的行为承担法律责任。</w:t>
      </w:r>
    </w:p>
    <w:p w14:paraId="5C3EE91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三、</w:t>
      </w:r>
      <w:r>
        <w:rPr>
          <w:rFonts w:hint="default" w:ascii="Arial" w:hAnsi="Arial" w:cs="Arial"/>
          <w:i w:val="0"/>
          <w:caps w:val="0"/>
          <w:color w:val="auto"/>
          <w:spacing w:val="0"/>
          <w:sz w:val="28"/>
          <w:szCs w:val="28"/>
          <w:shd w:val="clear" w:fill="FFFFFF"/>
        </w:rPr>
        <w:t>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14:paraId="4E53D6DB">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四、</w:t>
      </w:r>
      <w:r>
        <w:rPr>
          <w:rFonts w:hint="default" w:ascii="Arial" w:hAnsi="Arial" w:cs="Arial"/>
          <w:i w:val="0"/>
          <w:caps w:val="0"/>
          <w:color w:val="auto"/>
          <w:spacing w:val="0"/>
          <w:sz w:val="28"/>
          <w:szCs w:val="28"/>
          <w:shd w:val="clear" w:fill="FFFFFF"/>
        </w:rPr>
        <w:t>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请竞买人在竞价前应亲自到展示现场看样，未看样的竞买人视为对本标的实物现状的认可，竞买人一旦出价，即表明已完全了解，并接受标的的现状和一切已知及未知的瑕疵。并</w:t>
      </w:r>
      <w:r>
        <w:rPr>
          <w:rFonts w:hint="default" w:ascii="Arial" w:hAnsi="Arial" w:cs="Arial"/>
          <w:i w:val="0"/>
          <w:caps w:val="0"/>
          <w:color w:val="auto"/>
          <w:spacing w:val="0"/>
          <w:sz w:val="28"/>
          <w:szCs w:val="28"/>
          <w:shd w:val="clear" w:fill="FFFFFF"/>
        </w:rPr>
        <w:t>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能存在的瑕疵承担任何责任。</w:t>
      </w:r>
    </w:p>
    <w:p w14:paraId="2471D6D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五、</w:t>
      </w:r>
      <w:r>
        <w:rPr>
          <w:rFonts w:hint="default" w:ascii="Arial" w:hAnsi="Arial" w:cs="Arial"/>
          <w:i w:val="0"/>
          <w:caps w:val="0"/>
          <w:color w:val="auto"/>
          <w:spacing w:val="0"/>
          <w:sz w:val="28"/>
          <w:szCs w:val="28"/>
          <w:shd w:val="clear" w:fill="FFFFFF"/>
        </w:rPr>
        <w:t>本场网络竞价活动采取单品拍的竞价方式，</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唐河县公共资源交易平台电子交易系统</w:t>
      </w:r>
      <w:r>
        <w:rPr>
          <w:rFonts w:hint="default" w:ascii="Arial" w:hAnsi="Arial" w:cs="Arial"/>
          <w:i w:val="0"/>
          <w:caps w:val="0"/>
          <w:color w:val="auto"/>
          <w:spacing w:val="0"/>
          <w:sz w:val="28"/>
          <w:szCs w:val="28"/>
          <w:shd w:val="clear" w:fill="FFFFFF"/>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唐河县公共资源交易平台电子交易</w:t>
      </w:r>
      <w:r>
        <w:rPr>
          <w:rFonts w:hint="default" w:ascii="Arial" w:hAnsi="Arial" w:cs="Arial"/>
          <w:i w:val="0"/>
          <w:caps w:val="0"/>
          <w:color w:val="auto"/>
          <w:spacing w:val="0"/>
          <w:sz w:val="28"/>
          <w:szCs w:val="28"/>
          <w:shd w:val="clear" w:fill="FFFFFF"/>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14:paraId="732BE9B2">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六、</w:t>
      </w:r>
      <w:r>
        <w:rPr>
          <w:rFonts w:hint="default" w:ascii="Arial" w:hAnsi="Arial" w:cs="Arial"/>
          <w:i w:val="0"/>
          <w:caps w:val="0"/>
          <w:color w:val="auto"/>
          <w:spacing w:val="0"/>
          <w:sz w:val="28"/>
          <w:szCs w:val="28"/>
          <w:shd w:val="clear" w:fill="FFFFFF"/>
        </w:rPr>
        <w:t>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须知》的规定和业务程序，并愿承担一切法律责任，未查验标的现状参加竞买者责任自负。我公司及委托人不承担网络竞价标的的任何瑕疵担保责任。</w:t>
      </w:r>
    </w:p>
    <w:p w14:paraId="0ED26671">
      <w:pPr>
        <w:pStyle w:val="3"/>
        <w:keepNext w:val="0"/>
        <w:keepLines w:val="0"/>
        <w:widowControl/>
        <w:suppressLineNumbers w:val="0"/>
        <w:spacing w:before="0" w:beforeAutospacing="0" w:after="0" w:afterAutospacing="0"/>
        <w:ind w:left="0" w:right="0" w:firstLine="0"/>
        <w:rPr>
          <w:rFonts w:ascii="Segoe UI" w:hAnsi="Segoe UI" w:eastAsia="Segoe UI" w:cs="Segoe UI"/>
          <w:i w:val="0"/>
          <w:iCs w:val="0"/>
          <w:caps w:val="0"/>
          <w:color w:val="auto"/>
          <w:spacing w:val="0"/>
          <w:sz w:val="28"/>
          <w:szCs w:val="28"/>
        </w:rPr>
      </w:pPr>
      <w:r>
        <w:rPr>
          <w:rFonts w:hint="default" w:ascii="Arial" w:hAnsi="Arial" w:cs="Arial"/>
          <w:b/>
          <w:bCs/>
          <w:i w:val="0"/>
          <w:caps w:val="0"/>
          <w:color w:val="auto"/>
          <w:spacing w:val="0"/>
          <w:sz w:val="28"/>
          <w:szCs w:val="28"/>
          <w:shd w:val="clear" w:fill="FFFFFF"/>
        </w:rPr>
        <w:t>七、</w:t>
      </w:r>
      <w:r>
        <w:rPr>
          <w:rFonts w:hint="default" w:ascii="Segoe UI" w:hAnsi="Segoe UI" w:eastAsia="Segoe UI" w:cs="Segoe UI"/>
          <w:i w:val="0"/>
          <w:iCs w:val="0"/>
          <w:caps w:val="0"/>
          <w:color w:val="auto"/>
          <w:spacing w:val="0"/>
          <w:sz w:val="28"/>
          <w:szCs w:val="28"/>
        </w:rPr>
        <w:t>本次拍卖的房屋租赁经营权，租期为三年，网上所示起拍价及成交价均为一年的租金。</w:t>
      </w:r>
    </w:p>
    <w:p w14:paraId="67CBCB1A">
      <w:pPr>
        <w:pStyle w:val="3"/>
        <w:keepNext w:val="0"/>
        <w:keepLines w:val="0"/>
        <w:widowControl/>
        <w:suppressLineNumbers w:val="0"/>
        <w:spacing w:before="0" w:beforeAutospacing="0" w:after="0" w:afterAutospacing="0"/>
        <w:ind w:left="0" w:right="0" w:firstLine="0"/>
        <w:rPr>
          <w:rFonts w:hint="default" w:ascii="Segoe UI" w:hAnsi="Segoe UI" w:eastAsia="Segoe UI" w:cs="Segoe UI"/>
          <w:i w:val="0"/>
          <w:iCs w:val="0"/>
          <w:caps w:val="0"/>
          <w:color w:val="auto"/>
          <w:spacing w:val="0"/>
          <w:sz w:val="28"/>
          <w:szCs w:val="28"/>
        </w:rPr>
      </w:pPr>
      <w:r>
        <w:rPr>
          <w:rFonts w:hint="eastAsia" w:ascii="Segoe UI" w:hAnsi="Segoe UI" w:eastAsia="宋体" w:cs="Segoe UI"/>
          <w:b/>
          <w:bCs/>
          <w:i w:val="0"/>
          <w:iCs w:val="0"/>
          <w:caps w:val="0"/>
          <w:color w:val="auto"/>
          <w:spacing w:val="0"/>
          <w:sz w:val="28"/>
          <w:szCs w:val="28"/>
          <w:lang w:val="en-US" w:eastAsia="zh-CN"/>
        </w:rPr>
        <w:t>八</w:t>
      </w:r>
      <w:r>
        <w:rPr>
          <w:rFonts w:hint="default" w:ascii="Segoe UI" w:hAnsi="Segoe UI" w:eastAsia="Segoe UI" w:cs="Segoe UI"/>
          <w:b/>
          <w:bCs/>
          <w:i w:val="0"/>
          <w:iCs w:val="0"/>
          <w:caps w:val="0"/>
          <w:color w:val="auto"/>
          <w:spacing w:val="0"/>
          <w:sz w:val="28"/>
          <w:szCs w:val="28"/>
        </w:rPr>
        <w:t>、</w:t>
      </w:r>
      <w:r>
        <w:rPr>
          <w:rFonts w:hint="default" w:ascii="Segoe UI" w:hAnsi="Segoe UI" w:eastAsia="Segoe UI" w:cs="Segoe UI"/>
          <w:i w:val="0"/>
          <w:iCs w:val="0"/>
          <w:caps w:val="0"/>
          <w:color w:val="auto"/>
          <w:spacing w:val="0"/>
          <w:sz w:val="28"/>
          <w:szCs w:val="28"/>
        </w:rPr>
        <w:t>拍卖成交后，买受人应于标的成交之日起（含标的成交当日）3日内到河南华星拍卖有限公司签订《拍卖成交确认书》，买受人超期签订《拍卖成交确认书》或拒签《拍卖成交确认书》，均属于违约，买受人违约的，将承担法律责任，并且竞买人交纳的竞买保证金作为违约金处理，不予退还。</w:t>
      </w:r>
    </w:p>
    <w:p w14:paraId="0480F2DF">
      <w:pPr>
        <w:pStyle w:val="3"/>
        <w:keepNext w:val="0"/>
        <w:keepLines w:val="0"/>
        <w:widowControl/>
        <w:suppressLineNumbers w:val="0"/>
        <w:spacing w:before="0" w:beforeAutospacing="0" w:after="0" w:afterAutospacing="0"/>
        <w:ind w:left="0" w:right="0" w:firstLine="0"/>
        <w:rPr>
          <w:rFonts w:hint="default" w:ascii="Segoe UI" w:hAnsi="Segoe UI" w:eastAsia="Segoe UI" w:cs="Segoe UI"/>
          <w:i w:val="0"/>
          <w:iCs w:val="0"/>
          <w:caps w:val="0"/>
          <w:color w:val="auto"/>
          <w:spacing w:val="0"/>
          <w:sz w:val="28"/>
          <w:szCs w:val="28"/>
        </w:rPr>
      </w:pPr>
      <w:r>
        <w:rPr>
          <w:rFonts w:hint="eastAsia" w:ascii="Segoe UI" w:hAnsi="Segoe UI" w:eastAsia="宋体" w:cs="Segoe UI"/>
          <w:b/>
          <w:bCs/>
          <w:i w:val="0"/>
          <w:iCs w:val="0"/>
          <w:caps w:val="0"/>
          <w:color w:val="auto"/>
          <w:spacing w:val="0"/>
          <w:sz w:val="28"/>
          <w:szCs w:val="28"/>
          <w:lang w:val="en-US" w:eastAsia="zh-CN"/>
        </w:rPr>
        <w:t>九</w:t>
      </w:r>
      <w:r>
        <w:rPr>
          <w:rFonts w:hint="default" w:ascii="Segoe UI" w:hAnsi="Segoe UI" w:eastAsia="Segoe UI" w:cs="Segoe UI"/>
          <w:b/>
          <w:bCs/>
          <w:i w:val="0"/>
          <w:iCs w:val="0"/>
          <w:caps w:val="0"/>
          <w:color w:val="auto"/>
          <w:spacing w:val="0"/>
          <w:sz w:val="28"/>
          <w:szCs w:val="28"/>
        </w:rPr>
        <w:t>、</w:t>
      </w:r>
      <w:r>
        <w:rPr>
          <w:rFonts w:hint="default" w:ascii="Segoe UI" w:hAnsi="Segoe UI" w:eastAsia="Segoe UI" w:cs="Segoe UI"/>
          <w:i w:val="0"/>
          <w:iCs w:val="0"/>
          <w:caps w:val="0"/>
          <w:color w:val="auto"/>
          <w:spacing w:val="0"/>
          <w:sz w:val="28"/>
          <w:szCs w:val="28"/>
        </w:rPr>
        <w:t>拍卖成交后，买受人应于标的成交之日起（含标的成交当日）5日内向我公司缴纳第一年的租金和总成交价款的5%的拍卖佣金，房租总成交价=单价/年×三年，缴款人信息与买受人信息必须一致，否则转入无效，以实际到账为准。买受人逾期未付款的，将视为买受人放弃该标的物，保证金将不予返还，并保留追究其法律后果的权利并有权对本标的物另行处置。并且依照《拍卖法》的有关规定处理。</w:t>
      </w:r>
    </w:p>
    <w:p w14:paraId="7B92CFCF">
      <w:pPr>
        <w:pStyle w:val="3"/>
        <w:keepNext w:val="0"/>
        <w:keepLines w:val="0"/>
        <w:widowControl/>
        <w:suppressLineNumbers w:val="0"/>
        <w:spacing w:before="0" w:beforeAutospacing="0" w:after="0" w:afterAutospacing="0"/>
        <w:ind w:left="0" w:right="0" w:firstLine="0"/>
        <w:rPr>
          <w:rFonts w:hint="default" w:ascii="Segoe UI" w:hAnsi="Segoe UI" w:eastAsia="Segoe UI" w:cs="Segoe UI"/>
          <w:i w:val="0"/>
          <w:iCs w:val="0"/>
          <w:caps w:val="0"/>
          <w:color w:val="auto"/>
          <w:spacing w:val="0"/>
          <w:sz w:val="28"/>
          <w:szCs w:val="28"/>
        </w:rPr>
      </w:pPr>
      <w:r>
        <w:rPr>
          <w:rFonts w:hint="eastAsia" w:ascii="Segoe UI" w:hAnsi="Segoe UI" w:eastAsia="宋体" w:cs="Segoe UI"/>
          <w:b/>
          <w:bCs/>
          <w:i w:val="0"/>
          <w:iCs w:val="0"/>
          <w:caps w:val="0"/>
          <w:color w:val="auto"/>
          <w:spacing w:val="0"/>
          <w:sz w:val="28"/>
          <w:szCs w:val="28"/>
          <w:lang w:val="en-US" w:eastAsia="zh-CN"/>
        </w:rPr>
        <w:t>十</w:t>
      </w:r>
      <w:r>
        <w:rPr>
          <w:rFonts w:hint="default" w:ascii="Segoe UI" w:hAnsi="Segoe UI" w:eastAsia="Segoe UI" w:cs="Segoe UI"/>
          <w:b/>
          <w:bCs/>
          <w:i w:val="0"/>
          <w:iCs w:val="0"/>
          <w:caps w:val="0"/>
          <w:color w:val="auto"/>
          <w:spacing w:val="0"/>
          <w:sz w:val="28"/>
          <w:szCs w:val="28"/>
        </w:rPr>
        <w:t>、</w:t>
      </w:r>
      <w:r>
        <w:rPr>
          <w:rFonts w:hint="default" w:ascii="Segoe UI" w:hAnsi="Segoe UI" w:eastAsia="Segoe UI" w:cs="Segoe UI"/>
          <w:i w:val="0"/>
          <w:iCs w:val="0"/>
          <w:caps w:val="0"/>
          <w:color w:val="auto"/>
          <w:spacing w:val="0"/>
          <w:sz w:val="28"/>
          <w:szCs w:val="28"/>
        </w:rPr>
        <w:t>由于拍卖公司与委托人之间是委托代理关系，所以拍卖公司不出具拍卖成交价款发票，只出具拍卖佣金发票（普票）。</w:t>
      </w:r>
    </w:p>
    <w:p w14:paraId="7F3BCDE8">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b/>
          <w:bCs/>
          <w:i w:val="0"/>
          <w:caps w:val="0"/>
          <w:color w:val="auto"/>
          <w:spacing w:val="0"/>
          <w:sz w:val="28"/>
          <w:szCs w:val="28"/>
          <w:shd w:val="clear" w:fill="FFFFFF"/>
          <w:lang w:val="en-US" w:eastAsia="zh-CN"/>
        </w:rPr>
        <w:t>十一</w:t>
      </w:r>
      <w:r>
        <w:rPr>
          <w:rFonts w:hint="default" w:ascii="Arial" w:hAnsi="Arial" w:cs="Arial"/>
          <w:b/>
          <w:bCs/>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委托人</w:t>
      </w:r>
      <w:r>
        <w:rPr>
          <w:rFonts w:hint="eastAsia" w:ascii="Arial" w:hAnsi="Arial" w:cs="Arial"/>
          <w:i w:val="0"/>
          <w:caps w:val="0"/>
          <w:color w:val="auto"/>
          <w:spacing w:val="0"/>
          <w:sz w:val="28"/>
          <w:szCs w:val="28"/>
          <w:shd w:val="clear" w:fill="FFFFFF"/>
          <w:lang w:eastAsia="zh-CN"/>
        </w:rPr>
        <w:t>应在</w:t>
      </w:r>
      <w:r>
        <w:rPr>
          <w:rFonts w:hint="default" w:ascii="Arial" w:hAnsi="Arial" w:cs="Arial"/>
          <w:i w:val="0"/>
          <w:caps w:val="0"/>
          <w:color w:val="auto"/>
          <w:spacing w:val="0"/>
          <w:sz w:val="28"/>
          <w:szCs w:val="28"/>
          <w:shd w:val="clear" w:fill="FFFFFF"/>
        </w:rPr>
        <w:t>买受人付清</w:t>
      </w:r>
      <w:r>
        <w:rPr>
          <w:rFonts w:hint="eastAsia" w:ascii="Arial" w:hAnsi="Arial" w:cs="Arial"/>
          <w:i w:val="0"/>
          <w:caps w:val="0"/>
          <w:color w:val="auto"/>
          <w:spacing w:val="0"/>
          <w:sz w:val="28"/>
          <w:szCs w:val="28"/>
          <w:shd w:val="clear" w:fill="FFFFFF"/>
          <w:lang w:val="en-US" w:eastAsia="zh-CN"/>
        </w:rPr>
        <w:t>价款</w:t>
      </w:r>
      <w:r>
        <w:rPr>
          <w:rFonts w:hint="default" w:ascii="Arial" w:hAnsi="Arial" w:cs="Arial"/>
          <w:i w:val="0"/>
          <w:caps w:val="0"/>
          <w:color w:val="auto"/>
          <w:spacing w:val="0"/>
          <w:sz w:val="28"/>
          <w:szCs w:val="28"/>
          <w:shd w:val="clear" w:fill="FFFFFF"/>
        </w:rPr>
        <w:t>后</w:t>
      </w:r>
      <w:r>
        <w:rPr>
          <w:rFonts w:hint="eastAsia" w:ascii="Arial" w:hAnsi="Arial" w:cs="Arial"/>
          <w:i w:val="0"/>
          <w:caps w:val="0"/>
          <w:color w:val="auto"/>
          <w:spacing w:val="0"/>
          <w:sz w:val="28"/>
          <w:szCs w:val="28"/>
          <w:shd w:val="clear" w:fill="FFFFFF"/>
          <w:lang w:eastAsia="zh-CN"/>
        </w:rPr>
        <w:t>交付成交标的</w:t>
      </w:r>
      <w:r>
        <w:rPr>
          <w:rFonts w:hint="default" w:ascii="Arial" w:hAnsi="Arial" w:cs="Arial"/>
          <w:i w:val="0"/>
          <w:caps w:val="0"/>
          <w:color w:val="auto"/>
          <w:spacing w:val="0"/>
          <w:sz w:val="28"/>
          <w:szCs w:val="28"/>
          <w:shd w:val="clear" w:fill="FFFFFF"/>
        </w:rPr>
        <w:t>。逾期未付款的，将视为买受人放弃该标的物，保证金将</w:t>
      </w:r>
      <w:r>
        <w:rPr>
          <w:rFonts w:hint="eastAsia" w:ascii="Arial" w:hAnsi="Arial" w:cs="Arial"/>
          <w:i w:val="0"/>
          <w:caps w:val="0"/>
          <w:color w:val="auto"/>
          <w:spacing w:val="0"/>
          <w:sz w:val="28"/>
          <w:szCs w:val="28"/>
          <w:shd w:val="clear" w:fill="FFFFFF"/>
          <w:lang w:eastAsia="zh-CN"/>
        </w:rPr>
        <w:t>不予返还</w:t>
      </w:r>
      <w:r>
        <w:rPr>
          <w:rFonts w:hint="default" w:ascii="Arial" w:hAnsi="Arial" w:cs="Arial"/>
          <w:i w:val="0"/>
          <w:caps w:val="0"/>
          <w:color w:val="auto"/>
          <w:spacing w:val="0"/>
          <w:sz w:val="28"/>
          <w:szCs w:val="28"/>
          <w:shd w:val="clear" w:fill="FFFFFF"/>
        </w:rPr>
        <w:t>，</w:t>
      </w:r>
      <w:r>
        <w:rPr>
          <w:rFonts w:hint="eastAsia" w:ascii="Arial" w:hAnsi="Arial" w:cs="Arial"/>
          <w:i w:val="0"/>
          <w:caps w:val="0"/>
          <w:color w:val="auto"/>
          <w:spacing w:val="0"/>
          <w:sz w:val="28"/>
          <w:szCs w:val="28"/>
          <w:shd w:val="clear" w:fill="FFFFFF"/>
          <w:lang w:eastAsia="zh-CN"/>
        </w:rPr>
        <w:t>并</w:t>
      </w:r>
      <w:r>
        <w:rPr>
          <w:rFonts w:hint="default" w:ascii="Arial" w:hAnsi="Arial" w:cs="Arial"/>
          <w:i w:val="0"/>
          <w:caps w:val="0"/>
          <w:color w:val="auto"/>
          <w:spacing w:val="0"/>
          <w:sz w:val="28"/>
          <w:szCs w:val="28"/>
          <w:shd w:val="clear" w:fill="FFFFFF"/>
        </w:rPr>
        <w:t>保留追究其法律后果的权利并有权对本标的物另行处置。</w:t>
      </w:r>
    </w:p>
    <w:p w14:paraId="62BFB7EA">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eastAsia" w:ascii="Arial" w:hAnsi="Arial" w:cs="Arial"/>
          <w:b/>
          <w:bCs/>
          <w:i w:val="0"/>
          <w:caps w:val="0"/>
          <w:color w:val="auto"/>
          <w:spacing w:val="0"/>
          <w:sz w:val="28"/>
          <w:szCs w:val="28"/>
          <w:shd w:val="clear" w:fill="FFFFFF"/>
          <w:lang w:val="en-US" w:eastAsia="zh-CN"/>
        </w:rPr>
        <w:t>十二</w:t>
      </w:r>
      <w:r>
        <w:rPr>
          <w:rFonts w:hint="default" w:ascii="Arial" w:hAnsi="Arial" w:cs="Arial"/>
          <w:b/>
          <w:bCs/>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本次拍卖活动计价货币为人民币。</w:t>
      </w:r>
    </w:p>
    <w:p w14:paraId="20278F2E">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十</w:t>
      </w:r>
      <w:r>
        <w:rPr>
          <w:rFonts w:hint="eastAsia" w:ascii="Arial" w:hAnsi="Arial" w:cs="Arial"/>
          <w:b/>
          <w:bCs/>
          <w:i w:val="0"/>
          <w:caps w:val="0"/>
          <w:color w:val="auto"/>
          <w:spacing w:val="0"/>
          <w:sz w:val="28"/>
          <w:szCs w:val="28"/>
          <w:shd w:val="clear" w:fill="FFFFFF"/>
          <w:lang w:val="en-US" w:eastAsia="zh-CN"/>
        </w:rPr>
        <w:t>三</w:t>
      </w:r>
      <w:r>
        <w:rPr>
          <w:rFonts w:hint="default" w:ascii="Arial" w:hAnsi="Arial" w:cs="Arial"/>
          <w:b/>
          <w:bCs/>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未成交的竞买人交付的竞买保证金，</w:t>
      </w:r>
      <w:r>
        <w:rPr>
          <w:rFonts w:hint="eastAsia" w:ascii="Arial" w:hAnsi="Arial" w:cs="Arial"/>
          <w:i w:val="0"/>
          <w:caps w:val="0"/>
          <w:color w:val="auto"/>
          <w:spacing w:val="0"/>
          <w:sz w:val="28"/>
          <w:szCs w:val="28"/>
          <w:shd w:val="clear" w:fill="FFFFFF"/>
          <w:lang w:val="en-US" w:eastAsia="zh-CN"/>
        </w:rPr>
        <w:t>在</w:t>
      </w:r>
      <w:r>
        <w:rPr>
          <w:rFonts w:hint="default" w:ascii="Arial" w:hAnsi="Arial" w:cs="Arial"/>
          <w:i w:val="0"/>
          <w:caps w:val="0"/>
          <w:color w:val="auto"/>
          <w:spacing w:val="0"/>
          <w:sz w:val="28"/>
          <w:szCs w:val="28"/>
          <w:shd w:val="clear" w:fill="FFFFFF"/>
        </w:rPr>
        <w:t>成交</w:t>
      </w:r>
      <w:r>
        <w:rPr>
          <w:rFonts w:hint="eastAsia" w:ascii="Arial" w:hAnsi="Arial" w:cs="Arial"/>
          <w:i w:val="0"/>
          <w:caps w:val="0"/>
          <w:color w:val="auto"/>
          <w:spacing w:val="0"/>
          <w:sz w:val="28"/>
          <w:szCs w:val="28"/>
          <w:shd w:val="clear" w:fill="FFFFFF"/>
          <w:lang w:val="en-US" w:eastAsia="zh-CN"/>
        </w:rPr>
        <w:t>后7</w:t>
      </w:r>
      <w:r>
        <w:rPr>
          <w:rFonts w:hint="default" w:ascii="Arial" w:hAnsi="Arial" w:cs="Arial"/>
          <w:i w:val="0"/>
          <w:caps w:val="0"/>
          <w:color w:val="auto"/>
          <w:spacing w:val="0"/>
          <w:sz w:val="28"/>
          <w:szCs w:val="28"/>
          <w:shd w:val="clear" w:fill="FFFFFF"/>
        </w:rPr>
        <w:t>个工作日内退还（不计利息），如竞买保证金退还需要支付手续费应由竞买人自行承担。</w:t>
      </w:r>
    </w:p>
    <w:p w14:paraId="3609D158">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十</w:t>
      </w:r>
      <w:r>
        <w:rPr>
          <w:rFonts w:hint="eastAsia" w:ascii="Arial" w:hAnsi="Arial" w:cs="Arial"/>
          <w:b/>
          <w:bCs/>
          <w:i w:val="0"/>
          <w:caps w:val="0"/>
          <w:color w:val="auto"/>
          <w:spacing w:val="0"/>
          <w:sz w:val="28"/>
          <w:szCs w:val="28"/>
          <w:shd w:val="clear" w:fill="FFFFFF"/>
          <w:lang w:val="en-US" w:eastAsia="zh-CN"/>
        </w:rPr>
        <w:t>四</w:t>
      </w:r>
      <w:r>
        <w:rPr>
          <w:rFonts w:hint="default" w:ascii="Arial" w:hAnsi="Arial" w:cs="Arial"/>
          <w:b/>
          <w:bCs/>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委托人及我公司有权对标的的有关情况（包括但不限于起拍价、保留价、竞价阶梯、竞价时间、标的竞价的顺序、有关图像、文字资料）在标的未开始竞价之前进行修改和解释，竞买人应当予以充分理解并在竞价过程中注意。中标人在成交后不得以竞价标的的有关情况在开拍前改变为理由反悔，一经成交确认，委托人及我公司不因此承担任何责任。</w:t>
      </w:r>
    </w:p>
    <w:p w14:paraId="4B8B5821">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十</w:t>
      </w:r>
      <w:r>
        <w:rPr>
          <w:rFonts w:hint="eastAsia" w:ascii="Arial" w:hAnsi="Arial" w:cs="Arial"/>
          <w:b/>
          <w:bCs/>
          <w:i w:val="0"/>
          <w:caps w:val="0"/>
          <w:color w:val="auto"/>
          <w:spacing w:val="0"/>
          <w:sz w:val="28"/>
          <w:szCs w:val="28"/>
          <w:shd w:val="clear" w:fill="FFFFFF"/>
          <w:lang w:val="en-US" w:eastAsia="zh-CN"/>
        </w:rPr>
        <w:t>五</w:t>
      </w:r>
      <w:r>
        <w:rPr>
          <w:rFonts w:hint="default" w:ascii="Arial" w:hAnsi="Arial" w:cs="Arial"/>
          <w:b/>
          <w:bCs/>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拍卖人有权中止拍卖或撤回拍卖。竞价程序因委托方撤回委托，或因不可抗力等意外事件发生使网络竞</w:t>
      </w:r>
      <w:bookmarkStart w:id="0" w:name="_GoBack"/>
      <w:bookmarkEnd w:id="0"/>
      <w:r>
        <w:rPr>
          <w:rFonts w:hint="default" w:ascii="Arial" w:hAnsi="Arial" w:cs="Arial"/>
          <w:i w:val="0"/>
          <w:caps w:val="0"/>
          <w:color w:val="auto"/>
          <w:spacing w:val="0"/>
          <w:sz w:val="28"/>
          <w:szCs w:val="28"/>
          <w:shd w:val="clear" w:fill="FFFFFF"/>
        </w:rPr>
        <w:t>价程序暂停或终止的，委托人及我公司不承担违约责任。</w:t>
      </w:r>
    </w:p>
    <w:p w14:paraId="54230E7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default" w:ascii="Arial" w:hAnsi="Arial" w:cs="Arial"/>
          <w:b/>
          <w:bCs/>
          <w:i w:val="0"/>
          <w:caps w:val="0"/>
          <w:color w:val="auto"/>
          <w:spacing w:val="0"/>
          <w:sz w:val="28"/>
          <w:szCs w:val="28"/>
          <w:shd w:val="clear" w:fill="FFFFFF"/>
        </w:rPr>
        <w:t>十</w:t>
      </w:r>
      <w:r>
        <w:rPr>
          <w:rFonts w:hint="eastAsia" w:ascii="Arial" w:hAnsi="Arial" w:cs="Arial"/>
          <w:b/>
          <w:bCs/>
          <w:i w:val="0"/>
          <w:caps w:val="0"/>
          <w:color w:val="auto"/>
          <w:spacing w:val="0"/>
          <w:sz w:val="28"/>
          <w:szCs w:val="28"/>
          <w:shd w:val="clear" w:fill="FFFFFF"/>
          <w:lang w:val="en-US" w:eastAsia="zh-CN"/>
        </w:rPr>
        <w:t>六</w:t>
      </w:r>
      <w:r>
        <w:rPr>
          <w:rFonts w:hint="default" w:ascii="Arial" w:hAnsi="Arial" w:cs="Arial"/>
          <w:b/>
          <w:bCs/>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本场网络竞价活动特别约定事项：</w:t>
      </w:r>
    </w:p>
    <w:p w14:paraId="0E15101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lang w:val="en-US" w:eastAsia="zh-CN"/>
        </w:rPr>
        <w:t>1</w:t>
      </w:r>
      <w:r>
        <w:rPr>
          <w:rFonts w:hint="eastAsia" w:ascii="宋体" w:hAnsi="宋体" w:eastAsia="宋体" w:cs="宋体"/>
          <w:i w:val="0"/>
          <w:caps w:val="0"/>
          <w:color w:val="auto"/>
          <w:spacing w:val="0"/>
          <w:sz w:val="28"/>
          <w:szCs w:val="28"/>
          <w:shd w:val="clear" w:fill="FFFFFF"/>
        </w:rPr>
        <w:t>、竞买人在拍卖前应自行认真核实，查验标的信息，自行判断标的的现状是否符合其相关资料或描述。我公司不对标的质量、种类、规格、实用性等情况作任何承诺，如竞买成功，买受人应自行承担全部责任。</w:t>
      </w:r>
    </w:p>
    <w:p w14:paraId="13B6982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lang w:val="en-US" w:eastAsia="zh-CN"/>
        </w:rPr>
        <w:t>2</w:t>
      </w:r>
      <w:r>
        <w:rPr>
          <w:rFonts w:hint="eastAsia" w:ascii="宋体" w:hAnsi="宋体" w:eastAsia="宋体" w:cs="宋体"/>
          <w:i w:val="0"/>
          <w:caps w:val="0"/>
          <w:color w:val="auto"/>
          <w:spacing w:val="0"/>
          <w:sz w:val="28"/>
          <w:szCs w:val="28"/>
          <w:shd w:val="clear" w:fill="FFFFFF"/>
        </w:rPr>
        <w:t>、标的成交后，</w:t>
      </w:r>
      <w:r>
        <w:rPr>
          <w:rFonts w:hint="eastAsia" w:ascii="宋体" w:hAnsi="宋体" w:eastAsia="宋体" w:cs="宋体"/>
          <w:i w:val="0"/>
          <w:caps w:val="0"/>
          <w:color w:val="auto"/>
          <w:spacing w:val="0"/>
          <w:sz w:val="28"/>
          <w:szCs w:val="28"/>
          <w:shd w:val="clear" w:fill="FFFFFF"/>
          <w:lang w:val="en-US" w:eastAsia="zh-CN"/>
        </w:rPr>
        <w:t>委托人</w:t>
      </w:r>
      <w:r>
        <w:rPr>
          <w:rFonts w:hint="eastAsia" w:ascii="宋体" w:hAnsi="宋体" w:eastAsia="宋体" w:cs="宋体"/>
          <w:i w:val="0"/>
          <w:caps w:val="0"/>
          <w:color w:val="auto"/>
          <w:spacing w:val="0"/>
          <w:sz w:val="28"/>
          <w:szCs w:val="28"/>
          <w:shd w:val="clear" w:fill="FFFFFF"/>
        </w:rPr>
        <w:t>办理</w:t>
      </w:r>
      <w:r>
        <w:rPr>
          <w:rFonts w:hint="eastAsia" w:ascii="宋体" w:hAnsi="宋体" w:eastAsia="宋体" w:cs="宋体"/>
          <w:i w:val="0"/>
          <w:caps w:val="0"/>
          <w:color w:val="auto"/>
          <w:spacing w:val="0"/>
          <w:sz w:val="28"/>
          <w:szCs w:val="28"/>
          <w:shd w:val="clear" w:fill="FFFFFF"/>
          <w:lang w:eastAsia="zh-CN"/>
        </w:rPr>
        <w:t>标的交付手续</w:t>
      </w:r>
      <w:r>
        <w:rPr>
          <w:rFonts w:hint="eastAsia" w:ascii="宋体" w:hAnsi="宋体" w:eastAsia="宋体" w:cs="宋体"/>
          <w:i w:val="0"/>
          <w:caps w:val="0"/>
          <w:color w:val="auto"/>
          <w:spacing w:val="0"/>
          <w:sz w:val="28"/>
          <w:szCs w:val="28"/>
          <w:shd w:val="clear" w:fill="FFFFFF"/>
        </w:rPr>
        <w:t>。成交标的一经移交给买受人，所</w:t>
      </w:r>
      <w:r>
        <w:rPr>
          <w:rFonts w:hint="eastAsia" w:ascii="宋体" w:hAnsi="宋体" w:eastAsia="宋体" w:cs="宋体"/>
          <w:i w:val="0"/>
          <w:caps w:val="0"/>
          <w:color w:val="auto"/>
          <w:spacing w:val="0"/>
          <w:sz w:val="28"/>
          <w:szCs w:val="28"/>
          <w:shd w:val="clear" w:fill="FFFFFF"/>
          <w:lang w:eastAsia="zh-CN"/>
        </w:rPr>
        <w:t>产生的责任</w:t>
      </w:r>
      <w:r>
        <w:rPr>
          <w:rFonts w:hint="eastAsia" w:ascii="宋体" w:hAnsi="宋体" w:eastAsia="宋体" w:cs="宋体"/>
          <w:i w:val="0"/>
          <w:caps w:val="0"/>
          <w:color w:val="auto"/>
          <w:spacing w:val="0"/>
          <w:sz w:val="28"/>
          <w:szCs w:val="28"/>
          <w:shd w:val="clear" w:fill="FFFFFF"/>
        </w:rPr>
        <w:t>、事故等均由买受人承担。</w:t>
      </w:r>
    </w:p>
    <w:p w14:paraId="201EA44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lang w:val="en-US" w:eastAsia="zh-CN"/>
        </w:rPr>
        <w:t>3</w:t>
      </w:r>
      <w:r>
        <w:rPr>
          <w:rFonts w:hint="eastAsia" w:ascii="宋体" w:hAnsi="宋体" w:eastAsia="宋体" w:cs="宋体"/>
          <w:i w:val="0"/>
          <w:caps w:val="0"/>
          <w:color w:val="auto"/>
          <w:spacing w:val="0"/>
          <w:sz w:val="28"/>
          <w:szCs w:val="28"/>
          <w:shd w:val="clear" w:fill="FFFFFF"/>
        </w:rPr>
        <w:t>、竞买人一旦参加竞投，即表示接受标的之一切现状和本竞拍须知之全部条款，并对自己的竞投行为负法律责任，不得在成交后以不了解为理由反悔，一经成交确认，委托人、我公司及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唐河县公共资源交易平台电子交易系统</w:t>
      </w:r>
      <w:r>
        <w:rPr>
          <w:rFonts w:hint="eastAsia" w:ascii="宋体" w:hAnsi="宋体" w:eastAsia="宋体" w:cs="宋体"/>
          <w:i w:val="0"/>
          <w:caps w:val="0"/>
          <w:color w:val="auto"/>
          <w:spacing w:val="0"/>
          <w:sz w:val="28"/>
          <w:szCs w:val="28"/>
          <w:shd w:val="clear" w:fill="FFFFFF"/>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14:paraId="1CF1C18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lang w:val="en-US" w:eastAsia="zh-CN"/>
        </w:rPr>
        <w:t>4</w:t>
      </w:r>
      <w:r>
        <w:rPr>
          <w:rFonts w:hint="eastAsia" w:ascii="宋体" w:hAnsi="宋体" w:eastAsia="宋体" w:cs="宋体"/>
          <w:i w:val="0"/>
          <w:caps w:val="0"/>
          <w:color w:val="auto"/>
          <w:spacing w:val="0"/>
          <w:sz w:val="28"/>
          <w:szCs w:val="28"/>
          <w:shd w:val="clear" w:fill="FFFFFF"/>
        </w:rPr>
        <w:t>、标的网络竞价以实物现状为准。</w:t>
      </w:r>
      <w:r>
        <w:rPr>
          <w:rFonts w:hint="eastAsia" w:ascii="宋体" w:hAnsi="宋体" w:eastAsia="宋体" w:cs="宋体"/>
          <w:i w:val="0"/>
          <w:caps w:val="0"/>
          <w:color w:val="auto"/>
          <w:spacing w:val="0"/>
          <w:sz w:val="28"/>
          <w:szCs w:val="28"/>
          <w:shd w:val="clear" w:fill="FFFFFF"/>
          <w:lang w:val="en-US" w:eastAsia="zh-CN"/>
        </w:rPr>
        <w:t>请竞买人务必实地现场查看标的物。</w:t>
      </w:r>
      <w:r>
        <w:rPr>
          <w:rFonts w:hint="eastAsia" w:ascii="宋体" w:hAnsi="宋体" w:eastAsia="宋体" w:cs="宋体"/>
          <w:i w:val="0"/>
          <w:caps w:val="0"/>
          <w:color w:val="auto"/>
          <w:spacing w:val="0"/>
          <w:sz w:val="28"/>
          <w:szCs w:val="28"/>
          <w:shd w:val="clear" w:fill="FFFFFF"/>
        </w:rPr>
        <w:t>成交一经确认，所发生的与成交标的有关的全部费用与责任均由买受人承担，委托人与我公司不承担任何费用及责任。</w:t>
      </w:r>
    </w:p>
    <w:p w14:paraId="4692B57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w:t>
      </w:r>
      <w:r>
        <w:rPr>
          <w:rFonts w:hint="eastAsia" w:ascii="宋体" w:hAnsi="宋体" w:eastAsia="宋体" w:cs="宋体"/>
          <w:b/>
          <w:bCs/>
          <w:i w:val="0"/>
          <w:caps w:val="0"/>
          <w:color w:val="auto"/>
          <w:spacing w:val="0"/>
          <w:sz w:val="28"/>
          <w:szCs w:val="28"/>
          <w:shd w:val="clear" w:fill="FFFFFF"/>
          <w:lang w:val="en-US" w:eastAsia="zh-CN"/>
        </w:rPr>
        <w:t>七</w:t>
      </w:r>
      <w:r>
        <w:rPr>
          <w:rFonts w:hint="eastAsia" w:ascii="宋体" w:hAnsi="宋体" w:eastAsia="宋体" w:cs="宋体"/>
          <w:b/>
          <w:bCs/>
          <w:i w:val="0"/>
          <w:caps w:val="0"/>
          <w:color w:val="auto"/>
          <w:spacing w:val="0"/>
          <w:sz w:val="28"/>
          <w:szCs w:val="28"/>
          <w:shd w:val="clear" w:fill="FFFFFF"/>
        </w:rPr>
        <w:t>、</w:t>
      </w:r>
      <w:r>
        <w:rPr>
          <w:rFonts w:hint="eastAsia" w:ascii="宋体" w:hAnsi="宋体" w:eastAsia="宋体" w:cs="宋体"/>
          <w:i w:val="0"/>
          <w:caps w:val="0"/>
          <w:color w:val="auto"/>
          <w:spacing w:val="0"/>
          <w:sz w:val="28"/>
          <w:szCs w:val="28"/>
          <w:shd w:val="clear" w:fill="FFFFFF"/>
        </w:rPr>
        <w:t>参加竞买的人应当遵守</w:t>
      </w:r>
      <w:r>
        <w:rPr>
          <w:rFonts w:hint="eastAsia" w:ascii="宋体" w:hAnsi="宋体" w:eastAsia="宋体" w:cs="宋体"/>
          <w:i w:val="0"/>
          <w:caps w:val="0"/>
          <w:color w:val="auto"/>
          <w:spacing w:val="0"/>
          <w:sz w:val="28"/>
          <w:szCs w:val="28"/>
          <w:shd w:val="clear" w:fill="FFFFFF"/>
          <w:lang w:val="en-US" w:eastAsia="zh-CN"/>
        </w:rPr>
        <w:t>竞买</w:t>
      </w:r>
      <w:r>
        <w:rPr>
          <w:rFonts w:hint="eastAsia" w:ascii="宋体" w:hAnsi="宋体" w:eastAsia="宋体" w:cs="宋体"/>
          <w:i w:val="0"/>
          <w:caps w:val="0"/>
          <w:color w:val="auto"/>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14:paraId="3037EC3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w:t>
      </w:r>
      <w:r>
        <w:rPr>
          <w:rFonts w:hint="eastAsia" w:ascii="宋体" w:hAnsi="宋体" w:eastAsia="宋体" w:cs="宋体"/>
          <w:b/>
          <w:bCs/>
          <w:i w:val="0"/>
          <w:caps w:val="0"/>
          <w:color w:val="auto"/>
          <w:spacing w:val="0"/>
          <w:sz w:val="28"/>
          <w:szCs w:val="28"/>
          <w:shd w:val="clear" w:fill="FFFFFF"/>
          <w:lang w:val="en-US" w:eastAsia="zh-CN"/>
        </w:rPr>
        <w:t>八</w:t>
      </w:r>
      <w:r>
        <w:rPr>
          <w:rFonts w:hint="eastAsia" w:ascii="宋体" w:hAnsi="宋体" w:eastAsia="宋体" w:cs="宋体"/>
          <w:b/>
          <w:bCs/>
          <w:i w:val="0"/>
          <w:caps w:val="0"/>
          <w:color w:val="auto"/>
          <w:spacing w:val="0"/>
          <w:sz w:val="28"/>
          <w:szCs w:val="28"/>
          <w:shd w:val="clear" w:fill="FFFFFF"/>
        </w:rPr>
        <w:t>、</w:t>
      </w:r>
      <w:r>
        <w:rPr>
          <w:rFonts w:hint="eastAsia" w:ascii="宋体" w:hAnsi="宋体" w:eastAsia="宋体" w:cs="宋体"/>
          <w:i w:val="0"/>
          <w:caps w:val="0"/>
          <w:color w:val="auto"/>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auto"/>
          <w:spacing w:val="0"/>
          <w:sz w:val="28"/>
          <w:szCs w:val="28"/>
          <w:shd w:val="clear" w:fill="FFFFFF"/>
          <w:lang w:val="en-US" w:eastAsia="zh-CN"/>
        </w:rPr>
        <w:t>拍卖</w:t>
      </w:r>
      <w:r>
        <w:rPr>
          <w:rFonts w:hint="eastAsia" w:ascii="宋体" w:hAnsi="宋体" w:eastAsia="宋体" w:cs="宋体"/>
          <w:i w:val="0"/>
          <w:caps w:val="0"/>
          <w:color w:val="auto"/>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06CFCD69">
      <w:pPr>
        <w:keepNext w:val="0"/>
        <w:keepLines w:val="0"/>
        <w:pageBreakBefore w:val="0"/>
        <w:kinsoku/>
        <w:wordWrap/>
        <w:overflowPunct/>
        <w:topLinePunct w:val="0"/>
        <w:autoSpaceDE/>
        <w:autoSpaceDN/>
        <w:bidi w:val="0"/>
        <w:adjustRightInd/>
        <w:snapToGrid/>
        <w:spacing w:line="52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w:t>
      </w:r>
      <w:r>
        <w:rPr>
          <w:rFonts w:hint="eastAsia" w:ascii="宋体" w:hAnsi="宋体" w:eastAsia="宋体" w:cs="宋体"/>
          <w:b/>
          <w:bCs/>
          <w:i w:val="0"/>
          <w:caps w:val="0"/>
          <w:color w:val="auto"/>
          <w:spacing w:val="0"/>
          <w:sz w:val="28"/>
          <w:szCs w:val="28"/>
          <w:shd w:val="clear" w:fill="FFFFFF"/>
          <w:lang w:val="en-US" w:eastAsia="zh-CN"/>
        </w:rPr>
        <w:t>九</w:t>
      </w:r>
      <w:r>
        <w:rPr>
          <w:rFonts w:hint="eastAsia" w:ascii="宋体" w:hAnsi="宋体" w:eastAsia="宋体" w:cs="宋体"/>
          <w:b/>
          <w:bCs/>
          <w:i w:val="0"/>
          <w:caps w:val="0"/>
          <w:color w:val="auto"/>
          <w:spacing w:val="0"/>
          <w:sz w:val="28"/>
          <w:szCs w:val="28"/>
          <w:shd w:val="clear" w:fill="FFFFFF"/>
        </w:rPr>
        <w:t>、</w:t>
      </w:r>
      <w:r>
        <w:rPr>
          <w:rFonts w:hint="eastAsia" w:ascii="宋体" w:hAnsi="宋体" w:eastAsia="宋体" w:cs="宋体"/>
          <w:i w:val="0"/>
          <w:caps w:val="0"/>
          <w:color w:val="auto"/>
          <w:spacing w:val="0"/>
          <w:sz w:val="28"/>
          <w:szCs w:val="28"/>
          <w:shd w:val="clear" w:fill="FFFFFF"/>
        </w:rPr>
        <w:t>合格竞买人参与本次拍卖会，视同对拍卖标的已进行过尽职调查，且知悉拍卖标的所公开披露的全部信息及其可能存在的瑕疵。由此所产</w:t>
      </w:r>
      <w:r>
        <w:rPr>
          <w:rFonts w:hint="default" w:ascii="Arial" w:hAnsi="Arial" w:cs="Arial"/>
          <w:i w:val="0"/>
          <w:caps w:val="0"/>
          <w:color w:val="auto"/>
          <w:spacing w:val="0"/>
          <w:sz w:val="28"/>
          <w:szCs w:val="28"/>
          <w:shd w:val="clear" w:fill="FFFFFF"/>
        </w:rPr>
        <w:t>生的纠纷本公司均不承担任何法律责任和赔偿义务。</w:t>
      </w:r>
    </w:p>
    <w:p w14:paraId="517A4C5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Arial" w:hAnsi="Arial" w:cs="Arial"/>
          <w:b/>
          <w:bCs/>
          <w:i w:val="0"/>
          <w:caps w:val="0"/>
          <w:color w:val="auto"/>
          <w:spacing w:val="0"/>
          <w:sz w:val="28"/>
          <w:szCs w:val="28"/>
          <w:shd w:val="clear" w:fill="FFFFFF"/>
          <w:lang w:val="en-US" w:eastAsia="zh-CN"/>
        </w:rPr>
        <w:t>二十</w:t>
      </w:r>
      <w:r>
        <w:rPr>
          <w:rFonts w:hint="default" w:ascii="Arial" w:hAnsi="Arial" w:cs="Arial"/>
          <w:b/>
          <w:bCs/>
          <w:i w:val="0"/>
          <w:caps w:val="0"/>
          <w:color w:val="auto"/>
          <w:spacing w:val="0"/>
          <w:sz w:val="28"/>
          <w:szCs w:val="28"/>
          <w:shd w:val="clear" w:fill="FFFFFF"/>
        </w:rPr>
        <w:t>、</w:t>
      </w:r>
      <w:r>
        <w:rPr>
          <w:rFonts w:hint="default" w:ascii="Arial" w:hAnsi="Arial" w:cs="Arial"/>
          <w:i w:val="0"/>
          <w:caps w:val="0"/>
          <w:color w:val="auto"/>
          <w:spacing w:val="0"/>
          <w:sz w:val="28"/>
          <w:szCs w:val="28"/>
          <w:shd w:val="clear" w:fill="FFFFFF"/>
        </w:rPr>
        <w:t>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auto"/>
          <w:spacing w:val="0"/>
          <w:sz w:val="28"/>
          <w:szCs w:val="28"/>
          <w:shd w:val="clear" w:fill="FFFFFF"/>
        </w:rPr>
        <w:t>中止和终结的决定：</w:t>
      </w:r>
    </w:p>
    <w:p w14:paraId="59EE191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（1）存在违反国家法律法规或其他有关方提出争议情形时；</w:t>
      </w:r>
    </w:p>
    <w:p w14:paraId="4FE2F79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（2）资产转让申请提交拍卖人后，未实际在拍卖人履行交易程序的；</w:t>
      </w:r>
    </w:p>
    <w:p w14:paraId="5A7143B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（3）在资产交易过程中出现违反各项交易规则、细则等相关规定，并妨碍正常交易秩序的；</w:t>
      </w:r>
    </w:p>
    <w:p w14:paraId="3F258BD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（4）交易双方及相关主体因纠纷争讼，由仲裁机构（或法院）做出中止和终结决定的。</w:t>
      </w:r>
    </w:p>
    <w:p w14:paraId="5246818D">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lang w:val="en-US" w:eastAsia="zh-CN"/>
        </w:rPr>
        <w:t>二十一</w:t>
      </w:r>
      <w:r>
        <w:rPr>
          <w:rFonts w:hint="eastAsia" w:ascii="宋体" w:hAnsi="宋体" w:eastAsia="宋体" w:cs="宋体"/>
          <w:b/>
          <w:bCs/>
          <w:i w:val="0"/>
          <w:caps w:val="0"/>
          <w:color w:val="auto"/>
          <w:spacing w:val="0"/>
          <w:sz w:val="28"/>
          <w:szCs w:val="28"/>
          <w:shd w:val="clear" w:fill="FFFFFF"/>
        </w:rPr>
        <w:t>、网上竞买风险声明：</w:t>
      </w:r>
    </w:p>
    <w:p w14:paraId="5251004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1、因注册信息不准确、资料提供不完善、竞买保证金交纳不及时，造成申请人用户名不能被审核通过，从而不能登录竞价大厅，我公司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唐河县公共资源交易中心均</w:t>
      </w:r>
      <w:r>
        <w:rPr>
          <w:rFonts w:hint="eastAsia" w:ascii="宋体" w:hAnsi="宋体" w:eastAsia="宋体" w:cs="宋体"/>
          <w:i w:val="0"/>
          <w:caps w:val="0"/>
          <w:color w:val="auto"/>
          <w:spacing w:val="0"/>
          <w:sz w:val="28"/>
          <w:szCs w:val="28"/>
          <w:shd w:val="clear" w:fill="FFFFFF"/>
        </w:rPr>
        <w:t>不承担任何责任。</w:t>
      </w:r>
    </w:p>
    <w:p w14:paraId="415717D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2、竞买人的竞买账号和密码一经转交给竞买人后，因泄露、丢失、遗忘登录密码而产生的一切后果，我公司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唐河县公共资源交易中心均</w:t>
      </w:r>
      <w:r>
        <w:rPr>
          <w:rFonts w:hint="eastAsia" w:ascii="宋体" w:hAnsi="宋体" w:eastAsia="宋体" w:cs="宋体"/>
          <w:i w:val="0"/>
          <w:caps w:val="0"/>
          <w:color w:val="auto"/>
          <w:spacing w:val="0"/>
          <w:sz w:val="28"/>
          <w:szCs w:val="28"/>
          <w:shd w:val="clear" w:fill="FFFFFF"/>
        </w:rPr>
        <w:t>不承担任何责任。</w:t>
      </w:r>
    </w:p>
    <w:p w14:paraId="162A33E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唐河县公共资源交易中心均</w:t>
      </w:r>
      <w:r>
        <w:rPr>
          <w:rFonts w:hint="eastAsia" w:ascii="宋体" w:hAnsi="宋体" w:eastAsia="宋体" w:cs="宋体"/>
          <w:i w:val="0"/>
          <w:caps w:val="0"/>
          <w:color w:val="auto"/>
          <w:spacing w:val="0"/>
          <w:sz w:val="28"/>
          <w:szCs w:val="28"/>
          <w:shd w:val="clear" w:fill="FFFFFF"/>
        </w:rPr>
        <w:t>不承担任何责任。</w:t>
      </w:r>
    </w:p>
    <w:p w14:paraId="634E991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4、对于因不可抗力或本系统程序不能控制的因素导致服务中断、报价中断或其他缺陷，我公司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唐河县公共资源交易中心均</w:t>
      </w:r>
      <w:r>
        <w:rPr>
          <w:rFonts w:hint="eastAsia" w:ascii="宋体" w:hAnsi="宋体" w:eastAsia="宋体" w:cs="宋体"/>
          <w:i w:val="0"/>
          <w:caps w:val="0"/>
          <w:color w:val="auto"/>
          <w:spacing w:val="0"/>
          <w:sz w:val="28"/>
          <w:szCs w:val="28"/>
          <w:shd w:val="clear" w:fill="FFFFFF"/>
        </w:rPr>
        <w:t>不承担任何</w:t>
      </w:r>
      <w:r>
        <w:rPr>
          <w:rFonts w:hint="eastAsia" w:ascii="宋体" w:hAnsi="宋体" w:eastAsia="宋体" w:cs="宋体"/>
          <w:i w:val="0"/>
          <w:caps w:val="0"/>
          <w:color w:val="auto"/>
          <w:spacing w:val="0"/>
          <w:sz w:val="28"/>
          <w:szCs w:val="28"/>
          <w:shd w:val="clear" w:fill="FFFFFF"/>
        </w:rPr>
        <w:t>责任。</w:t>
      </w:r>
    </w:p>
    <w:p w14:paraId="43450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b/>
          <w:bCs/>
          <w:i w:val="0"/>
          <w:caps w:val="0"/>
          <w:color w:val="auto"/>
          <w:spacing w:val="0"/>
          <w:sz w:val="28"/>
          <w:szCs w:val="28"/>
          <w:shd w:val="clear" w:fill="FFFFFF"/>
          <w:lang w:val="en-US" w:eastAsia="zh-CN"/>
        </w:rPr>
        <w:t>二十二</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14:paraId="68E4154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44D489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本项目必须在唐河县公共资源交易中心国有产权交易系统中报名，不接受其 它形式参与，未报名的竞买人请及时办理报名手续。个人、企业必须对自己上传资料的真实性、合法性、有效性承担法律责任。 </w:t>
      </w:r>
    </w:p>
    <w:p w14:paraId="71BBBDD4">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因未及时办理入库手续造成的各项损失均由竞买人承担（银行账户务必准确无误）。</w:t>
      </w:r>
    </w:p>
    <w:p w14:paraId="0C7336B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4EB8183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竞买人登录唐河县公共资源交易中心国有产权交易系统，按要求下载拍卖文件。</w:t>
      </w:r>
    </w:p>
    <w:p w14:paraId="62C517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14:paraId="65EE9AA5">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b w:val="0"/>
          <w:bCs w:val="0"/>
          <w:color w:val="auto"/>
          <w:kern w:val="0"/>
          <w:sz w:val="28"/>
          <w:szCs w:val="28"/>
          <w:lang w:val="en-US" w:eastAsia="zh-CN" w:bidi="ar"/>
        </w:rPr>
        <w:t>1、本次拍卖会保证金采用银行卡转账缴纳方式，注册报名人与交保证金人必须一致，否则报名无效。</w:t>
      </w:r>
      <w:r>
        <w:rPr>
          <w:rFonts w:hint="eastAsia" w:ascii="宋体" w:hAnsi="宋体" w:eastAsia="宋体" w:cs="宋体"/>
          <w:color w:val="auto"/>
          <w:kern w:val="0"/>
          <w:sz w:val="28"/>
          <w:szCs w:val="28"/>
          <w:lang w:val="en-US" w:eastAsia="zh-CN" w:bidi="ar"/>
        </w:rPr>
        <w:t xml:space="preserve"> </w:t>
      </w:r>
    </w:p>
    <w:p w14:paraId="4C6A69E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2、采用银行转账方式： </w:t>
      </w:r>
    </w:p>
    <w:p w14:paraId="7552B1D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（1）竞买保证金缴纳截止时间：见唐河县公共资源交易中心国有产权交易平台公告（以竞买保证金绑定成功时间为准）。 </w:t>
      </w:r>
    </w:p>
    <w:p w14:paraId="271FCD1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2）竞买保证金必须从竞买人银行基本账户（银行卡）转入交易中心保证金专户，且与唐河县公共资源交易中心国有产权交易系统中录入的银行基本账户（银行卡）信息完全一致（不支持结算卡支付）。若不一致，请及时登录电子拍卖交易系统申请变更，并及时提交审核。 </w:t>
      </w:r>
    </w:p>
    <w:p w14:paraId="416BB5C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（3）竞买人保证金应一次性足额转入。竞买人缴纳竞买保证金后，应在规定的截止时间前通过唐河县公共资源交易中心国有产权交易系统将拍卖保证金成功绑定至所拍卖项目。 </w:t>
      </w:r>
    </w:p>
    <w:p w14:paraId="57086CF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0B20813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p>
    <w:p w14:paraId="00A03C4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（6）竞买保证金已缴纳但未成功绑定的，竞买人须带相关资料向唐河县公共资源交易中心财务股申请退款，成功绑定的竞买保证金按流程原帐户退回。 </w:t>
      </w:r>
    </w:p>
    <w:p w14:paraId="7336CF0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7）参加竞买前，竞买人须在唐河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唐河县公共资源交易中心财务股申请退款。拍卖未成交的（即流拍的）竞买人的保证金，在拍卖活动结束后即时解冻，保证金原帐户退回。 </w:t>
      </w:r>
    </w:p>
    <w:p w14:paraId="57757F57">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温馨提示：为避免因竞买保证金到账时间延误，影响您顺利获取网上交易竞买资格，建议您在竞买保证金到账截止时间的 1 至 2 天之前缴纳竞买保证金。 </w:t>
      </w:r>
    </w:p>
    <w:p w14:paraId="08125BA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43C23BD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网上交易前在交易系统内对竞买申请人进行资查。 </w:t>
      </w:r>
    </w:p>
    <w:p w14:paraId="4394F59A">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1、竞买人资格审查 </w:t>
      </w:r>
    </w:p>
    <w:p w14:paraId="7070B7AB">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竞买人须在报名截止前，在网上交易系统按照系统要求提交相关资料进行资格审查。</w:t>
      </w:r>
    </w:p>
    <w:p w14:paraId="31B0D1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2、风险提示：竞买人应该谨慎报价，操作系统请使用Win7/Win8/Win10;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开通网银、竞买人的开户银行向唐河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唐河县公共资源交易中心均不就此承担任何责任。如果保证金金额较大，为避免在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5A4FBF6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14:paraId="45543397">
      <w:pPr>
        <w:pStyle w:val="3"/>
        <w:keepNext w:val="0"/>
        <w:keepLines w:val="0"/>
        <w:widowControl/>
        <w:suppressLineNumbers w:val="0"/>
        <w:spacing w:before="0" w:beforeAutospacing="0" w:after="0" w:afterAutospacing="0"/>
        <w:ind w:left="0" w:right="0" w:firstLine="0"/>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1、本次拍卖房屋租赁经营权期限为三年，</w:t>
      </w:r>
      <w:r>
        <w:rPr>
          <w:rFonts w:hint="default" w:ascii="宋体" w:hAnsi="宋体" w:eastAsia="宋体" w:cs="宋体"/>
          <w:color w:val="auto"/>
          <w:kern w:val="0"/>
          <w:sz w:val="28"/>
          <w:szCs w:val="28"/>
          <w:lang w:val="en-US" w:eastAsia="zh-CN" w:bidi="ar"/>
        </w:rPr>
        <w:t>涉及房屋的使用、管理等事宜，以出租人与承租人签订的《房屋租赁合同》中约定为准</w:t>
      </w:r>
      <w:r>
        <w:rPr>
          <w:rFonts w:hint="eastAsia" w:ascii="宋体" w:hAnsi="宋体" w:eastAsia="宋体" w:cs="宋体"/>
          <w:color w:val="auto"/>
          <w:kern w:val="0"/>
          <w:sz w:val="28"/>
          <w:szCs w:val="28"/>
          <w:lang w:val="en-US" w:eastAsia="zh-CN" w:bidi="ar"/>
        </w:rPr>
        <w:t>。</w:t>
      </w:r>
      <w:r>
        <w:rPr>
          <w:rFonts w:hint="default" w:ascii="宋体" w:hAnsi="宋体" w:eastAsia="宋体" w:cs="宋体"/>
          <w:color w:val="auto"/>
          <w:kern w:val="0"/>
          <w:sz w:val="28"/>
          <w:szCs w:val="28"/>
          <w:lang w:val="en-US" w:eastAsia="zh-CN" w:bidi="ar"/>
        </w:rPr>
        <w:t>涉及房屋的使用、管理等事宜以出租人与承租人签订《房屋租赁合同》中的约定为准。涉及房屋的装修装饰问题，由买受人与原租户协商解决。</w:t>
      </w:r>
    </w:p>
    <w:p w14:paraId="1FDDA054">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2、同等条件下，原租赁户有优先购买权。</w:t>
      </w:r>
    </w:p>
    <w:p w14:paraId="58F187A0">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3、买受人（承租人）必须服从出租方的管理，并遵守下列条款：</w:t>
      </w:r>
    </w:p>
    <w:p w14:paraId="3D3AD66E">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①依法经营，证照办理齐全，照章纳税，无条件服从出租方及相关执法部门的管理、监督和检查。</w:t>
      </w:r>
    </w:p>
    <w:p w14:paraId="3176736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②该房产用于国家法律规定的经营活动，不得经营国家法律法规规定的不允许经营项目。</w:t>
      </w:r>
    </w:p>
    <w:p w14:paraId="343815EC">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③按时交纳房租及水、电、物业费等一切相关费用。</w:t>
      </w:r>
    </w:p>
    <w:p w14:paraId="545DEB0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④其它条款见《房屋租赁合同》。</w:t>
      </w:r>
    </w:p>
    <w:p w14:paraId="203A1B6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4、因政府行为及其它不可抗拒原因造成合同无法继续履行的，按照实际使用时间计算房租（拍卖佣金不予退回）。买受人（承租人）必须无条件腾出。</w:t>
      </w:r>
    </w:p>
    <w:p w14:paraId="6E0A1CA4">
      <w:pPr>
        <w:keepNext w:val="0"/>
        <w:keepLines w:val="0"/>
        <w:pageBreakBefore w:val="0"/>
        <w:kinsoku/>
        <w:wordWrap/>
        <w:overflowPunct/>
        <w:topLinePunct w:val="0"/>
        <w:autoSpaceDE/>
        <w:autoSpaceDN/>
        <w:bidi w:val="0"/>
        <w:adjustRightInd/>
        <w:snapToGrid/>
        <w:spacing w:line="520" w:lineRule="exact"/>
        <w:textAlignment w:val="auto"/>
        <w:rPr>
          <w:rFonts w:hint="eastAsia"/>
          <w:color w:val="auto"/>
          <w:sz w:val="28"/>
          <w:szCs w:val="28"/>
          <w:lang w:val="en-US" w:eastAsia="zh-CN"/>
        </w:rPr>
      </w:pPr>
      <w:r>
        <w:rPr>
          <w:rFonts w:hint="eastAsia" w:ascii="宋体" w:hAnsi="宋体" w:eastAsia="宋体" w:cs="宋体"/>
          <w:color w:val="auto"/>
          <w:kern w:val="0"/>
          <w:sz w:val="28"/>
          <w:szCs w:val="28"/>
          <w:lang w:val="en-US" w:eastAsia="zh-CN" w:bidi="ar"/>
        </w:rPr>
        <w:t>（六）拍卖标的起拍价、成交价均为处置资产价格(该价格不含税)，不含拍卖佣金及其他一切税、费。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唐河县公共资源交易中心均不因拍卖标的的瑕疵或可能存在的瑕疵承担任何责任。</w:t>
      </w:r>
    </w:p>
    <w:p w14:paraId="19B6A9F3">
      <w:pPr>
        <w:keepNext w:val="0"/>
        <w:keepLines w:val="0"/>
        <w:pageBreakBefore w:val="0"/>
        <w:kinsoku/>
        <w:wordWrap/>
        <w:overflowPunct/>
        <w:topLinePunct w:val="0"/>
        <w:autoSpaceDE/>
        <w:autoSpaceDN/>
        <w:bidi w:val="0"/>
        <w:adjustRightInd/>
        <w:snapToGrid/>
        <w:spacing w:line="520" w:lineRule="exact"/>
        <w:textAlignment w:val="auto"/>
        <w:rPr>
          <w:rFonts w:hint="eastAsia"/>
          <w:color w:val="auto"/>
          <w:sz w:val="28"/>
          <w:szCs w:val="28"/>
          <w:lang w:val="en-US" w:eastAsia="zh-CN"/>
        </w:rPr>
      </w:pPr>
      <w:r>
        <w:rPr>
          <w:rFonts w:hint="eastAsia"/>
          <w:b/>
          <w:bCs/>
          <w:color w:val="auto"/>
          <w:sz w:val="28"/>
          <w:szCs w:val="28"/>
          <w:lang w:val="en-US" w:eastAsia="zh-CN"/>
        </w:rPr>
        <w:t>二十三、</w:t>
      </w:r>
      <w:r>
        <w:rPr>
          <w:rFonts w:hint="eastAsia" w:ascii="宋体" w:hAnsi="宋体" w:eastAsia="宋体" w:cs="宋体"/>
          <w:i w:val="0"/>
          <w:caps w:val="0"/>
          <w:color w:val="auto"/>
          <w:spacing w:val="0"/>
          <w:sz w:val="28"/>
          <w:szCs w:val="28"/>
          <w:shd w:val="clear" w:fill="FFFFFF"/>
        </w:rPr>
        <w:t>在竞</w:t>
      </w:r>
      <w:r>
        <w:rPr>
          <w:rFonts w:hint="eastAsia" w:ascii="宋体" w:hAnsi="宋体" w:eastAsia="宋体" w:cs="宋体"/>
          <w:i w:val="0"/>
          <w:caps w:val="0"/>
          <w:color w:val="auto"/>
          <w:spacing w:val="0"/>
          <w:sz w:val="28"/>
          <w:szCs w:val="28"/>
          <w:shd w:val="clear" w:fill="FFFFFF"/>
          <w:lang w:val="en-US" w:eastAsia="zh-CN"/>
        </w:rPr>
        <w:t>买</w:t>
      </w:r>
      <w:r>
        <w:rPr>
          <w:rFonts w:hint="eastAsia" w:ascii="宋体" w:hAnsi="宋体" w:eastAsia="宋体" w:cs="宋体"/>
          <w:i w:val="0"/>
          <w:caps w:val="0"/>
          <w:color w:val="auto"/>
          <w:spacing w:val="0"/>
          <w:sz w:val="28"/>
          <w:szCs w:val="28"/>
          <w:shd w:val="clear" w:fill="FFFFFF"/>
        </w:rPr>
        <w:t>成功后产生纠纷的，先进行协商，协商不成的，务必在一个月内起诉至</w:t>
      </w:r>
      <w:r>
        <w:rPr>
          <w:rFonts w:hint="eastAsia" w:ascii="宋体" w:hAnsi="宋体" w:eastAsia="宋体" w:cs="宋体"/>
          <w:i w:val="0"/>
          <w:caps w:val="0"/>
          <w:color w:val="auto"/>
          <w:spacing w:val="0"/>
          <w:sz w:val="28"/>
          <w:szCs w:val="28"/>
          <w:shd w:val="clear" w:fill="FFFFFF"/>
          <w:lang w:eastAsia="zh-CN"/>
        </w:rPr>
        <w:t>拍卖人所在地</w:t>
      </w:r>
      <w:r>
        <w:rPr>
          <w:rFonts w:hint="eastAsia" w:ascii="宋体" w:hAnsi="宋体" w:eastAsia="宋体" w:cs="宋体"/>
          <w:i w:val="0"/>
          <w:caps w:val="0"/>
          <w:color w:val="auto"/>
          <w:spacing w:val="0"/>
          <w:sz w:val="28"/>
          <w:szCs w:val="28"/>
          <w:shd w:val="clear" w:fill="FFFFFF"/>
        </w:rPr>
        <w:t>人民法院。</w:t>
      </w:r>
    </w:p>
    <w:p w14:paraId="295F1935">
      <w:pPr>
        <w:keepNext w:val="0"/>
        <w:keepLines w:val="0"/>
        <w:pageBreakBefore w:val="0"/>
        <w:kinsoku/>
        <w:wordWrap/>
        <w:overflowPunct/>
        <w:topLinePunct w:val="0"/>
        <w:autoSpaceDE/>
        <w:autoSpaceDN/>
        <w:bidi w:val="0"/>
        <w:adjustRightInd/>
        <w:snapToGrid/>
        <w:spacing w:line="520" w:lineRule="exact"/>
        <w:textAlignment w:val="auto"/>
        <w:rPr>
          <w:rFonts w:hint="default"/>
          <w:color w:val="auto"/>
          <w:sz w:val="28"/>
          <w:szCs w:val="28"/>
        </w:rPr>
      </w:pPr>
      <w:r>
        <w:rPr>
          <w:rFonts w:hint="eastAsia"/>
          <w:b/>
          <w:bCs/>
          <w:color w:val="auto"/>
          <w:sz w:val="28"/>
          <w:szCs w:val="28"/>
          <w:lang w:val="en-US" w:eastAsia="zh-CN"/>
        </w:rPr>
        <w:t>二十四、</w:t>
      </w:r>
      <w:r>
        <w:rPr>
          <w:rFonts w:hint="default"/>
          <w:color w:val="auto"/>
          <w:sz w:val="28"/>
          <w:szCs w:val="28"/>
        </w:rPr>
        <w:t>本</w:t>
      </w:r>
      <w:r>
        <w:rPr>
          <w:rFonts w:hint="eastAsia"/>
          <w:color w:val="auto"/>
          <w:sz w:val="28"/>
          <w:szCs w:val="28"/>
          <w:lang w:val="en-US" w:eastAsia="zh-CN"/>
        </w:rPr>
        <w:t>竞买</w:t>
      </w:r>
      <w:r>
        <w:rPr>
          <w:rFonts w:hint="default"/>
          <w:color w:val="auto"/>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33C3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6C9B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E66C9B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6FFE3699"/>
    <w:rsid w:val="01A057BF"/>
    <w:rsid w:val="067C518C"/>
    <w:rsid w:val="0B925820"/>
    <w:rsid w:val="17AA3728"/>
    <w:rsid w:val="182700FB"/>
    <w:rsid w:val="1D8376B5"/>
    <w:rsid w:val="1DBE7B7C"/>
    <w:rsid w:val="2307005C"/>
    <w:rsid w:val="2C877EE4"/>
    <w:rsid w:val="2CC01936"/>
    <w:rsid w:val="35246B21"/>
    <w:rsid w:val="3D78661B"/>
    <w:rsid w:val="456F3E03"/>
    <w:rsid w:val="46D76F47"/>
    <w:rsid w:val="4C455682"/>
    <w:rsid w:val="59DB073A"/>
    <w:rsid w:val="605228D3"/>
    <w:rsid w:val="6C873D33"/>
    <w:rsid w:val="6D94370F"/>
    <w:rsid w:val="6FFE3699"/>
    <w:rsid w:val="703D770F"/>
    <w:rsid w:val="777F50A1"/>
    <w:rsid w:val="7B4C112B"/>
    <w:rsid w:val="7BD0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5144</Words>
  <Characters>5170</Characters>
  <Lines>0</Lines>
  <Paragraphs>0</Paragraphs>
  <TotalTime>9</TotalTime>
  <ScaleCrop>false</ScaleCrop>
  <LinksUpToDate>false</LinksUpToDate>
  <CharactersWithSpaces>5195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静心</cp:lastModifiedBy>
  <dcterms:modified xsi:type="dcterms:W3CDTF">2024-11-20T02:57:51Z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3B2B33B27A3C40FDBB290BD044D5BBB4</vt:lpwstr>
  </property>
</Properties>
</file>